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02" w:rsidRDefault="00242C02" w:rsidP="00164C73">
      <w:pPr>
        <w:rPr>
          <w:rFonts w:ascii="Calibri" w:hAnsi="Calibri"/>
          <w:sz w:val="22"/>
          <w:szCs w:val="22"/>
        </w:rPr>
      </w:pPr>
    </w:p>
    <w:p w:rsidR="00593FE3" w:rsidRDefault="00242C02" w:rsidP="00164C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Our Patients:</w:t>
      </w:r>
    </w:p>
    <w:p w:rsidR="00242C02" w:rsidRDefault="00242C02" w:rsidP="00164C73">
      <w:pPr>
        <w:rPr>
          <w:rFonts w:ascii="Calibri" w:hAnsi="Calibri"/>
          <w:sz w:val="22"/>
          <w:szCs w:val="22"/>
        </w:rPr>
      </w:pPr>
    </w:p>
    <w:p w:rsidR="00242C02" w:rsidRDefault="00242C02" w:rsidP="00164C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Due to the many health plans that exist and the complexities of each plan, it is </w:t>
      </w:r>
      <w:r w:rsidR="002974A3">
        <w:rPr>
          <w:rFonts w:ascii="Calibri" w:hAnsi="Calibri"/>
          <w:sz w:val="22"/>
          <w:szCs w:val="22"/>
        </w:rPr>
        <w:t xml:space="preserve">impossible for your doctor to know what is or is not covered </w:t>
      </w:r>
      <w:r w:rsidR="005B4CA4">
        <w:rPr>
          <w:rFonts w:ascii="Calibri" w:hAnsi="Calibri"/>
          <w:sz w:val="22"/>
          <w:szCs w:val="22"/>
        </w:rPr>
        <w:t>by your health insurance plan.  Therefore, we advise patients to check with their insurance plan prior to an appointment or scheduled test to determine what your benefit is.</w:t>
      </w:r>
    </w:p>
    <w:p w:rsidR="005B4CA4" w:rsidRDefault="005B4CA4" w:rsidP="00164C73">
      <w:pPr>
        <w:rPr>
          <w:rFonts w:ascii="Calibri" w:hAnsi="Calibri"/>
          <w:sz w:val="22"/>
          <w:szCs w:val="22"/>
        </w:rPr>
      </w:pPr>
    </w:p>
    <w:p w:rsidR="005B4CA4" w:rsidRDefault="006D143D" w:rsidP="00164C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Your doctor will reco</w:t>
      </w:r>
      <w:r w:rsidR="00B82ACD">
        <w:rPr>
          <w:rFonts w:ascii="Calibri" w:hAnsi="Calibri"/>
          <w:sz w:val="22"/>
          <w:szCs w:val="22"/>
        </w:rPr>
        <w:t>mmend that you see a specialist or have a test because he/she considers it to be medically necessary.  It is your responsibility to check with your insurance company to find out if the service is covered and what your co-payment or deductible will be.</w:t>
      </w:r>
    </w:p>
    <w:p w:rsidR="00B82ACD" w:rsidRDefault="00B82ACD" w:rsidP="00164C73">
      <w:pPr>
        <w:rPr>
          <w:rFonts w:ascii="Calibri" w:hAnsi="Calibri"/>
          <w:sz w:val="22"/>
          <w:szCs w:val="22"/>
        </w:rPr>
      </w:pPr>
    </w:p>
    <w:p w:rsidR="00B82ACD" w:rsidRDefault="00975C8F" w:rsidP="00164C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Listed below a</w:t>
      </w:r>
      <w:r w:rsidR="002B7612">
        <w:rPr>
          <w:rFonts w:ascii="Calibri" w:hAnsi="Calibri"/>
          <w:sz w:val="22"/>
          <w:szCs w:val="22"/>
        </w:rPr>
        <w:t xml:space="preserve">re some </w:t>
      </w:r>
      <w:r w:rsidR="000F0A02">
        <w:rPr>
          <w:rFonts w:ascii="Calibri" w:hAnsi="Calibri"/>
          <w:sz w:val="22"/>
          <w:szCs w:val="22"/>
        </w:rPr>
        <w:t>services in</w:t>
      </w:r>
      <w:r>
        <w:rPr>
          <w:rFonts w:ascii="Calibri" w:hAnsi="Calibri"/>
          <w:sz w:val="22"/>
          <w:szCs w:val="22"/>
        </w:rPr>
        <w:t xml:space="preserve"> which insurance plans differ:</w:t>
      </w:r>
    </w:p>
    <w:p w:rsidR="000F0A02" w:rsidRDefault="000F0A02" w:rsidP="00164C73">
      <w:pPr>
        <w:rPr>
          <w:rFonts w:ascii="Calibri" w:hAnsi="Calibri"/>
          <w:sz w:val="22"/>
          <w:szCs w:val="22"/>
        </w:rPr>
      </w:pPr>
    </w:p>
    <w:p w:rsidR="000F0A02" w:rsidRPr="001D534F" w:rsidRDefault="000F0A02" w:rsidP="00164C73">
      <w:pPr>
        <w:rPr>
          <w:rFonts w:ascii="Calibri" w:hAnsi="Calibri"/>
          <w:sz w:val="22"/>
          <w:szCs w:val="22"/>
        </w:rPr>
      </w:pPr>
      <w:r w:rsidRPr="00574E1C">
        <w:rPr>
          <w:rFonts w:ascii="Calibri" w:hAnsi="Calibri"/>
          <w:sz w:val="22"/>
          <w:szCs w:val="22"/>
          <w:u w:val="single"/>
        </w:rPr>
        <w:t>Deductibles/co-insurance/co</w:t>
      </w:r>
      <w:r w:rsidR="001D534F">
        <w:rPr>
          <w:rFonts w:ascii="Calibri" w:hAnsi="Calibri"/>
          <w:sz w:val="22"/>
          <w:szCs w:val="22"/>
          <w:u w:val="single"/>
        </w:rPr>
        <w:t>-</w:t>
      </w:r>
      <w:r w:rsidRPr="00574E1C">
        <w:rPr>
          <w:rFonts w:ascii="Calibri" w:hAnsi="Calibri"/>
          <w:sz w:val="22"/>
          <w:szCs w:val="22"/>
          <w:u w:val="single"/>
        </w:rPr>
        <w:t>pays</w:t>
      </w:r>
      <w:r w:rsidR="001D534F">
        <w:rPr>
          <w:rFonts w:ascii="Calibri" w:hAnsi="Calibri"/>
          <w:sz w:val="22"/>
          <w:szCs w:val="22"/>
        </w:rPr>
        <w:t xml:space="preserve"> – all insurances differ in patient responsibility.</w:t>
      </w:r>
    </w:p>
    <w:p w:rsidR="00975C8F" w:rsidRDefault="00975C8F" w:rsidP="00164C73">
      <w:pPr>
        <w:rPr>
          <w:rFonts w:ascii="Calibri" w:hAnsi="Calibri"/>
          <w:sz w:val="22"/>
          <w:szCs w:val="22"/>
        </w:rPr>
      </w:pPr>
    </w:p>
    <w:p w:rsidR="00975C8F" w:rsidRDefault="00220A0C" w:rsidP="00164C73">
      <w:pPr>
        <w:rPr>
          <w:rFonts w:ascii="Calibri" w:hAnsi="Calibri"/>
          <w:sz w:val="22"/>
          <w:szCs w:val="22"/>
        </w:rPr>
      </w:pPr>
      <w:r w:rsidRPr="00220A0C">
        <w:rPr>
          <w:rFonts w:ascii="Calibri" w:hAnsi="Calibri"/>
          <w:sz w:val="22"/>
          <w:szCs w:val="22"/>
          <w:u w:val="single"/>
        </w:rPr>
        <w:t>Consultation</w:t>
      </w:r>
      <w:r w:rsidR="007A26FF">
        <w:rPr>
          <w:rFonts w:ascii="Calibri" w:hAnsi="Calibri"/>
          <w:sz w:val="22"/>
          <w:szCs w:val="22"/>
        </w:rPr>
        <w:t>- s</w:t>
      </w:r>
      <w:r>
        <w:rPr>
          <w:rFonts w:ascii="Calibri" w:hAnsi="Calibri"/>
          <w:sz w:val="22"/>
          <w:szCs w:val="22"/>
        </w:rPr>
        <w:t>ome insurers require a referral from your primary care physician prior to your appointment.</w:t>
      </w:r>
    </w:p>
    <w:p w:rsidR="00220A0C" w:rsidRDefault="00220A0C" w:rsidP="00164C73">
      <w:pPr>
        <w:rPr>
          <w:rFonts w:ascii="Calibri" w:hAnsi="Calibri"/>
          <w:sz w:val="22"/>
          <w:szCs w:val="22"/>
        </w:rPr>
      </w:pPr>
    </w:p>
    <w:p w:rsidR="002B7612" w:rsidRDefault="002B26CB" w:rsidP="00164C73">
      <w:pPr>
        <w:rPr>
          <w:rFonts w:ascii="Calibri" w:hAnsi="Calibri"/>
          <w:sz w:val="22"/>
          <w:szCs w:val="22"/>
        </w:rPr>
      </w:pPr>
      <w:r w:rsidRPr="002B26CB">
        <w:rPr>
          <w:rFonts w:ascii="Calibri" w:hAnsi="Calibri"/>
          <w:sz w:val="22"/>
          <w:szCs w:val="22"/>
          <w:u w:val="single"/>
        </w:rPr>
        <w:t>Bloodwork</w:t>
      </w:r>
      <w:r w:rsidR="007A26FF">
        <w:rPr>
          <w:rFonts w:ascii="Calibri" w:hAnsi="Calibri"/>
          <w:sz w:val="22"/>
          <w:szCs w:val="22"/>
        </w:rPr>
        <w:t>- some</w:t>
      </w:r>
      <w:r w:rsidR="00993FED">
        <w:rPr>
          <w:rFonts w:ascii="Calibri" w:hAnsi="Calibri"/>
          <w:sz w:val="22"/>
          <w:szCs w:val="22"/>
        </w:rPr>
        <w:t xml:space="preserve"> insure</w:t>
      </w:r>
      <w:r w:rsidR="007A26FF">
        <w:rPr>
          <w:rFonts w:ascii="Calibri" w:hAnsi="Calibri"/>
          <w:sz w:val="22"/>
          <w:szCs w:val="22"/>
        </w:rPr>
        <w:t>rs cover only routine bloodwork, others cover only diagnostic bloodwork.</w:t>
      </w:r>
    </w:p>
    <w:p w:rsidR="002B7612" w:rsidRDefault="002B7612" w:rsidP="00164C73">
      <w:pPr>
        <w:rPr>
          <w:rFonts w:ascii="Calibri" w:hAnsi="Calibri"/>
          <w:sz w:val="22"/>
          <w:szCs w:val="22"/>
        </w:rPr>
      </w:pPr>
    </w:p>
    <w:p w:rsidR="007A26FF" w:rsidRDefault="002B7612" w:rsidP="00164C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>Radiology</w:t>
      </w:r>
      <w:r w:rsidR="002A5BD3">
        <w:rPr>
          <w:rFonts w:ascii="Calibri" w:hAnsi="Calibri"/>
          <w:sz w:val="22"/>
          <w:szCs w:val="22"/>
        </w:rPr>
        <w:t xml:space="preserve"> – all insurance plans differ in terms of coverage and co-payments.</w:t>
      </w:r>
    </w:p>
    <w:p w:rsidR="002A5BD3" w:rsidRDefault="002A5BD3" w:rsidP="00164C73">
      <w:pPr>
        <w:rPr>
          <w:rFonts w:ascii="Calibri" w:hAnsi="Calibri"/>
          <w:sz w:val="22"/>
          <w:szCs w:val="22"/>
        </w:rPr>
      </w:pPr>
    </w:p>
    <w:p w:rsidR="00CE5F0F" w:rsidRDefault="00CE5F0F" w:rsidP="00164C73">
      <w:pPr>
        <w:rPr>
          <w:rFonts w:ascii="Calibri" w:hAnsi="Calibri"/>
          <w:sz w:val="22"/>
          <w:szCs w:val="22"/>
        </w:rPr>
      </w:pPr>
    </w:p>
    <w:p w:rsidR="00150C7E" w:rsidRDefault="00150C7E" w:rsidP="00164C73">
      <w:pPr>
        <w:rPr>
          <w:rFonts w:ascii="Calibri" w:hAnsi="Calibri"/>
          <w:sz w:val="22"/>
          <w:szCs w:val="22"/>
        </w:rPr>
      </w:pPr>
    </w:p>
    <w:p w:rsidR="001D534F" w:rsidRDefault="00CE5F0F" w:rsidP="00164C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have read and understand the above contents,</w:t>
      </w:r>
    </w:p>
    <w:p w:rsidR="00CE5F0F" w:rsidRDefault="00CE5F0F" w:rsidP="00164C73">
      <w:pPr>
        <w:rPr>
          <w:rFonts w:ascii="Calibri" w:hAnsi="Calibri"/>
          <w:sz w:val="22"/>
          <w:szCs w:val="22"/>
        </w:rPr>
      </w:pPr>
    </w:p>
    <w:p w:rsidR="00150C7E" w:rsidRDefault="00150C7E" w:rsidP="00164C73">
      <w:pPr>
        <w:rPr>
          <w:rFonts w:ascii="Calibri" w:hAnsi="Calibri"/>
          <w:sz w:val="22"/>
          <w:szCs w:val="22"/>
        </w:rPr>
      </w:pPr>
    </w:p>
    <w:p w:rsidR="001D534F" w:rsidRDefault="00150C7E" w:rsidP="00164C7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Patient Signature</w:t>
      </w:r>
      <w:r w:rsidR="001D534F">
        <w:rPr>
          <w:rFonts w:ascii="Calibri" w:hAnsi="Calibri"/>
          <w:sz w:val="22"/>
          <w:szCs w:val="22"/>
        </w:rPr>
        <w:t>:_________________________________  Date:______________________</w:t>
      </w:r>
    </w:p>
    <w:p w:rsidR="002A5BD3" w:rsidRDefault="002A5BD3" w:rsidP="00164C73">
      <w:pPr>
        <w:rPr>
          <w:rFonts w:ascii="Calibri" w:hAnsi="Calibri"/>
          <w:sz w:val="22"/>
          <w:szCs w:val="22"/>
        </w:rPr>
      </w:pPr>
    </w:p>
    <w:p w:rsidR="00242C02" w:rsidRPr="00792F6F" w:rsidRDefault="00242C02" w:rsidP="00164C73">
      <w:pPr>
        <w:rPr>
          <w:rFonts w:ascii="Calibri" w:hAnsi="Calibri"/>
          <w:sz w:val="22"/>
          <w:szCs w:val="22"/>
        </w:rPr>
      </w:pPr>
    </w:p>
    <w:sectPr w:rsidR="00242C02" w:rsidRPr="00792F6F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8C0" w:rsidRDefault="00E628C0">
      <w:r>
        <w:separator/>
      </w:r>
    </w:p>
  </w:endnote>
  <w:endnote w:type="continuationSeparator" w:id="0">
    <w:p w:rsidR="00E628C0" w:rsidRDefault="00E62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EB" w:rsidRPr="004A34D3" w:rsidRDefault="006A24EB" w:rsidP="004A34D3">
    <w:pPr>
      <w:jc w:val="center"/>
      <w:rPr>
        <w:rFonts w:ascii="Souvenir Lt BT" w:hAnsi="Souvenir Lt BT" w:cs="Courier New"/>
        <w:sz w:val="18"/>
        <w:szCs w:val="18"/>
      </w:rPr>
    </w:pPr>
    <w:r w:rsidRPr="004A34D3">
      <w:rPr>
        <w:rFonts w:ascii="Souvenir Lt BT" w:hAnsi="Souvenir Lt BT" w:cs="Courier New"/>
        <w:sz w:val="18"/>
        <w:szCs w:val="18"/>
      </w:rPr>
      <w:t>Boston Osteopathic Health</w:t>
    </w:r>
  </w:p>
  <w:p w:rsidR="006A24EB" w:rsidRPr="004A34D3" w:rsidRDefault="006A24EB" w:rsidP="004A34D3">
    <w:pPr>
      <w:jc w:val="center"/>
      <w:rPr>
        <w:rFonts w:ascii="Souvenir Lt BT" w:hAnsi="Souvenir Lt BT" w:cs="Courier New"/>
        <w:sz w:val="18"/>
        <w:szCs w:val="18"/>
      </w:rPr>
    </w:pPr>
    <w:r w:rsidRPr="004A34D3">
      <w:rPr>
        <w:rFonts w:ascii="Souvenir Lt BT" w:hAnsi="Souvenir Lt BT" w:cs="Courier New"/>
        <w:sz w:val="18"/>
        <w:szCs w:val="18"/>
      </w:rPr>
      <w:t>134 Rumford Avenue</w:t>
    </w:r>
    <w:r w:rsidR="00A37493" w:rsidRPr="004A34D3">
      <w:rPr>
        <w:rFonts w:ascii="Souvenir Lt BT" w:hAnsi="Souvenir Lt BT" w:cs="Courier New"/>
        <w:sz w:val="18"/>
        <w:szCs w:val="18"/>
      </w:rPr>
      <w:t>, Suite 206</w:t>
    </w:r>
  </w:p>
  <w:p w:rsidR="006A24EB" w:rsidRPr="004A34D3" w:rsidRDefault="006A24EB" w:rsidP="004A34D3">
    <w:pPr>
      <w:jc w:val="center"/>
      <w:rPr>
        <w:rFonts w:ascii="Souvenir Lt BT" w:hAnsi="Souvenir Lt BT" w:cs="Courier New"/>
        <w:sz w:val="18"/>
        <w:szCs w:val="18"/>
      </w:rPr>
    </w:pPr>
    <w:r w:rsidRPr="004A34D3">
      <w:rPr>
        <w:rFonts w:ascii="Souvenir Lt BT" w:hAnsi="Souvenir Lt BT" w:cs="Courier New"/>
        <w:sz w:val="18"/>
        <w:szCs w:val="18"/>
      </w:rPr>
      <w:t>Newton, MA  02466</w:t>
    </w:r>
  </w:p>
  <w:p w:rsidR="006A24EB" w:rsidRPr="004A34D3" w:rsidRDefault="004A34D3" w:rsidP="004A34D3">
    <w:pPr>
      <w:ind w:left="1440"/>
      <w:rPr>
        <w:rFonts w:ascii="Souvenir Lt BT" w:hAnsi="Souvenir Lt BT" w:cs="Courier New"/>
        <w:sz w:val="18"/>
        <w:szCs w:val="18"/>
      </w:rPr>
    </w:pPr>
    <w:r w:rsidRPr="004A34D3">
      <w:rPr>
        <w:rFonts w:ascii="Souvenir Lt BT" w:hAnsi="Souvenir Lt BT" w:cs="Courier New"/>
        <w:sz w:val="18"/>
        <w:szCs w:val="18"/>
      </w:rPr>
      <w:t xml:space="preserve">             </w:t>
    </w:r>
    <w:r>
      <w:rPr>
        <w:rFonts w:ascii="Souvenir Lt BT" w:hAnsi="Souvenir Lt BT" w:cs="Courier New"/>
        <w:sz w:val="18"/>
        <w:szCs w:val="18"/>
      </w:rPr>
      <w:t xml:space="preserve">                   </w:t>
    </w:r>
    <w:r w:rsidRPr="004A34D3">
      <w:rPr>
        <w:rFonts w:ascii="Souvenir Lt BT" w:hAnsi="Souvenir Lt BT" w:cs="Courier New"/>
        <w:sz w:val="18"/>
        <w:szCs w:val="18"/>
      </w:rPr>
      <w:t xml:space="preserve">Tel: </w:t>
    </w:r>
    <w:r w:rsidR="006A24EB" w:rsidRPr="004A34D3">
      <w:rPr>
        <w:rFonts w:ascii="Souvenir Lt BT" w:hAnsi="Souvenir Lt BT" w:cs="Courier New"/>
        <w:sz w:val="18"/>
        <w:szCs w:val="18"/>
      </w:rPr>
      <w:t>617-431-4451</w:t>
    </w:r>
    <w:r w:rsidRPr="004A34D3">
      <w:rPr>
        <w:rFonts w:ascii="Souvenir Lt BT" w:hAnsi="Souvenir Lt BT" w:cs="Courier New"/>
        <w:sz w:val="18"/>
        <w:szCs w:val="18"/>
      </w:rPr>
      <w:t xml:space="preserve">    Fax: 617-431-4456</w:t>
    </w:r>
  </w:p>
  <w:p w:rsidR="004A34D3" w:rsidRDefault="004A34D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8C0" w:rsidRDefault="00E628C0">
      <w:r>
        <w:separator/>
      </w:r>
    </w:p>
  </w:footnote>
  <w:footnote w:type="continuationSeparator" w:id="0">
    <w:p w:rsidR="00E628C0" w:rsidRDefault="00E62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EB" w:rsidRDefault="004B4947" w:rsidP="007F0D74">
    <w:pPr>
      <w:pStyle w:val="Header"/>
      <w:jc w:val="center"/>
    </w:pPr>
    <w:r>
      <w:rPr>
        <w:rFonts w:ascii="Arial" w:hAnsi="Arial" w:cs="Arial"/>
        <w:b/>
        <w:noProof/>
      </w:rPr>
      <w:drawing>
        <wp:inline distT="0" distB="0" distL="0" distR="0">
          <wp:extent cx="2257425" cy="21621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2162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96844"/>
    <w:multiLevelType w:val="hybridMultilevel"/>
    <w:tmpl w:val="D1240A4E"/>
    <w:lvl w:ilvl="0" w:tplc="58BE09A2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6C3"/>
    <w:rsid w:val="000248C7"/>
    <w:rsid w:val="00052A63"/>
    <w:rsid w:val="000A03B8"/>
    <w:rsid w:val="000B0786"/>
    <w:rsid w:val="000F0A02"/>
    <w:rsid w:val="00150C7E"/>
    <w:rsid w:val="00164C73"/>
    <w:rsid w:val="001B36C3"/>
    <w:rsid w:val="001D534F"/>
    <w:rsid w:val="00220A0C"/>
    <w:rsid w:val="00242C02"/>
    <w:rsid w:val="00291028"/>
    <w:rsid w:val="002974A3"/>
    <w:rsid w:val="002A5BD3"/>
    <w:rsid w:val="002B26CB"/>
    <w:rsid w:val="002B7612"/>
    <w:rsid w:val="002E5047"/>
    <w:rsid w:val="00313369"/>
    <w:rsid w:val="00320481"/>
    <w:rsid w:val="004A34D3"/>
    <w:rsid w:val="004B4947"/>
    <w:rsid w:val="004C7491"/>
    <w:rsid w:val="004C7D9D"/>
    <w:rsid w:val="004D5A7C"/>
    <w:rsid w:val="0055197A"/>
    <w:rsid w:val="00571D5D"/>
    <w:rsid w:val="00574E1C"/>
    <w:rsid w:val="00593FE3"/>
    <w:rsid w:val="005B4CA4"/>
    <w:rsid w:val="00622F37"/>
    <w:rsid w:val="0062691C"/>
    <w:rsid w:val="00652ACF"/>
    <w:rsid w:val="0067294D"/>
    <w:rsid w:val="006A24EB"/>
    <w:rsid w:val="006B18A0"/>
    <w:rsid w:val="006B39CF"/>
    <w:rsid w:val="006D143D"/>
    <w:rsid w:val="00716F4D"/>
    <w:rsid w:val="00720009"/>
    <w:rsid w:val="00760205"/>
    <w:rsid w:val="00791CFA"/>
    <w:rsid w:val="00792F6F"/>
    <w:rsid w:val="007A26FF"/>
    <w:rsid w:val="007B55FE"/>
    <w:rsid w:val="007F0D74"/>
    <w:rsid w:val="008D6FF3"/>
    <w:rsid w:val="008E4813"/>
    <w:rsid w:val="00921A51"/>
    <w:rsid w:val="00934D8C"/>
    <w:rsid w:val="0096015B"/>
    <w:rsid w:val="00960C59"/>
    <w:rsid w:val="00975C8F"/>
    <w:rsid w:val="009911AC"/>
    <w:rsid w:val="00993FED"/>
    <w:rsid w:val="009E3AE0"/>
    <w:rsid w:val="00A37493"/>
    <w:rsid w:val="00A93A87"/>
    <w:rsid w:val="00AE387F"/>
    <w:rsid w:val="00B82ACD"/>
    <w:rsid w:val="00C0657C"/>
    <w:rsid w:val="00C50682"/>
    <w:rsid w:val="00C87B40"/>
    <w:rsid w:val="00CC4908"/>
    <w:rsid w:val="00CE5F0F"/>
    <w:rsid w:val="00E31524"/>
    <w:rsid w:val="00E55D82"/>
    <w:rsid w:val="00E628C0"/>
    <w:rsid w:val="00F25A12"/>
    <w:rsid w:val="00F72E67"/>
    <w:rsid w:val="00F7764F"/>
    <w:rsid w:val="00F92F15"/>
    <w:rsid w:val="00FF50BC"/>
    <w:rsid w:val="00FF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sid w:val="00AE387F"/>
    <w:rPr>
      <w:rFonts w:ascii="Arial" w:hAnsi="Arial" w:cs="Arial"/>
    </w:rPr>
  </w:style>
  <w:style w:type="paragraph" w:styleId="BalloonText">
    <w:name w:val="Balloon Text"/>
    <w:basedOn w:val="Normal"/>
    <w:semiHidden/>
    <w:rsid w:val="008D6F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A03B8"/>
    <w:rPr>
      <w:color w:val="0000FF"/>
      <w:u w:val="single"/>
    </w:rPr>
  </w:style>
  <w:style w:type="paragraph" w:styleId="Header">
    <w:name w:val="header"/>
    <w:basedOn w:val="Normal"/>
    <w:rsid w:val="004D5A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A7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B55FE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FF4D0-41F3-4B97-B757-53D591C0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 is with great pleasure that I inform you of the start of my new private practice in Concord, Massachusetts beginning on Wednesday, December 1st</vt:lpstr>
    </vt:vector>
  </TitlesOfParts>
  <Company>Orrick Associates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 is with great pleasure that I inform you of the start of my new private practice in Concord, Massachusetts beginning on Wednesday, December 1st</dc:title>
  <dc:creator>Jess Orrick</dc:creator>
  <cp:lastModifiedBy>Tracie</cp:lastModifiedBy>
  <cp:revision>2</cp:revision>
  <cp:lastPrinted>2010-08-12T16:31:00Z</cp:lastPrinted>
  <dcterms:created xsi:type="dcterms:W3CDTF">2015-08-28T14:52:00Z</dcterms:created>
  <dcterms:modified xsi:type="dcterms:W3CDTF">2015-08-28T14:52:00Z</dcterms:modified>
</cp:coreProperties>
</file>