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Understanding Your Florida PIP Coverage After an Accident</w:t>
      </w:r>
    </w:p>
    <w:p>
      <w:r>
        <w:t>Florida is a No-Fault insurance state, which means that your auto insurance covers your medical expenses regardless of who caused the accident. This is done through Personal Injury Protection (PIP).</w:t>
      </w:r>
    </w:p>
    <w:p>
      <w:r>
        <w:t>• PIP covers up to $10,000 in medical and disability benefits.</w:t>
      </w:r>
    </w:p>
    <w:p>
      <w:r>
        <w:t>• You must seek care within 14 days of the accident to be eligible.</w:t>
      </w:r>
    </w:p>
    <w:p>
      <w:r>
        <w:t>• PIP typically covers 80% of medical expenses and 60% of lost wages.</w:t>
      </w:r>
    </w:p>
    <w:p>
      <w:r>
        <w:t>• Chiropractors are included in covered providers under Florida PIP.</w:t>
      </w:r>
    </w:p>
    <w:p>
      <w:r>
        <w:t>• You do NOT need a referral to receive care at Bretz Chiropractic Clinic.</w:t>
      </w:r>
    </w:p>
    <w:p>
      <w:r>
        <w:br/>
        <w:t>Have Questions? We’re here to help you navigate your recovery and your rights.</w:t>
      </w:r>
    </w:p>
    <w:p>
      <w:r>
        <w:t>Call 941-921-2225 or visit www.bretzclinic.com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